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CA71CA">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64B9DC87"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E4416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02C4E5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94E1EEE"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4701F20B"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55055BEA"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49A3F67A"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32337153"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A8F502B"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67038BB6"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E13BC55"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262CBBFB"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D346161"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7D888DDE"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CA71C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AB770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CA71CA">
        <w:rPr>
          <w:lang w:val="lt-LT"/>
        </w:rPr>
        <w:t>https://viesiejipirkimai.lt</w:t>
      </w:r>
      <w:r w:rsidRPr="0036054C">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A5E7D38"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30AF6125"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A71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45F6BAAA"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2563E620" w:rsidR="005A2020" w:rsidRPr="005915C5" w:rsidRDefault="00670AEE" w:rsidP="2F180F3F">
      <w:pPr>
        <w:pStyle w:val="ListParagraph"/>
        <w:numPr>
          <w:ilvl w:val="1"/>
          <w:numId w:val="9"/>
        </w:numPr>
        <w:spacing w:after="120" w:line="20" w:lineRule="atLeast"/>
        <w:ind w:left="0" w:firstLine="567"/>
        <w:jc w:val="both"/>
        <w:rPr>
          <w:rFonts w:eastAsia="Calibri"/>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32E976A"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4800F5A"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3FD9AC3D"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1CB17103"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E493330"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393DB3FF"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0F2F0545"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9E9F46C"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A71C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3F528A3B"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5C8DDFB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49CC20A2"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370CC6B0"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02F0DA1"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282A9C1A"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56F61FEF"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CA71CA">
        <w:rPr>
          <w:lang w:val="lt-LT"/>
        </w:rPr>
        <w:t xml:space="preserve"> </w:t>
      </w:r>
      <w:r w:rsidR="00DD17B7" w:rsidRPr="00CA71CA">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4C28321B"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A71C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p>
    <w:p w14:paraId="73C4862C" w14:textId="71D413F3" w:rsidR="00194E7F" w:rsidRPr="005915C5"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5915C5"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8D6E95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D17248E"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3D73A89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9172543"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BE220E5"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D14CBB4"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CA71CA">
        <w:rPr>
          <w:rFonts w:ascii="Segoe UI" w:hAnsi="Segoe UI" w:cs="Segoe UI"/>
          <w:sz w:val="18"/>
          <w:szCs w:val="18"/>
          <w:lang w:val="lt-LT"/>
        </w:rPr>
        <w:t xml:space="preserve"> </w:t>
      </w:r>
      <w:r w:rsidR="00886FA6" w:rsidRPr="00CA71CA">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CA71C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7FD399B"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41730EF9"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3897C6FA" w:rsidR="009B1639" w:rsidRPr="00CA71CA"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31B92C3A"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51D7A26A"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587E973F"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kuris mano, kad</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0B7D2475"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5915C5" w:rsidRDefault="00CA253B" w:rsidP="003C0A32">
      <w:pPr>
        <w:pStyle w:val="ListParagraph"/>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F0D" w14:textId="77777777" w:rsidR="005B62F7" w:rsidRDefault="005B62F7" w:rsidP="00184B8C">
      <w:pPr>
        <w:spacing w:after="0" w:line="240" w:lineRule="auto"/>
      </w:pPr>
      <w:r>
        <w:separator/>
      </w:r>
    </w:p>
  </w:endnote>
  <w:endnote w:type="continuationSeparator" w:id="0">
    <w:p w14:paraId="1301F592" w14:textId="77777777" w:rsidR="005B62F7" w:rsidRDefault="005B62F7" w:rsidP="00184B8C">
      <w:pPr>
        <w:spacing w:after="0" w:line="240" w:lineRule="auto"/>
      </w:pPr>
      <w:r>
        <w:continuationSeparator/>
      </w:r>
    </w:p>
  </w:endnote>
  <w:endnote w:type="continuationNotice" w:id="1">
    <w:p w14:paraId="461AAC32" w14:textId="77777777" w:rsidR="005B62F7" w:rsidRDefault="005B62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FAFF" w14:textId="77777777" w:rsidR="005B62F7" w:rsidRDefault="005B62F7" w:rsidP="00184B8C">
      <w:pPr>
        <w:spacing w:after="0" w:line="240" w:lineRule="auto"/>
      </w:pPr>
      <w:r>
        <w:separator/>
      </w:r>
    </w:p>
  </w:footnote>
  <w:footnote w:type="continuationSeparator" w:id="0">
    <w:p w14:paraId="72F24BD8" w14:textId="77777777" w:rsidR="005B62F7" w:rsidRDefault="005B62F7" w:rsidP="00184B8C">
      <w:pPr>
        <w:spacing w:after="0" w:line="240" w:lineRule="auto"/>
      </w:pPr>
      <w:r>
        <w:continuationSeparator/>
      </w:r>
    </w:p>
  </w:footnote>
  <w:footnote w:type="continuationNotice" w:id="1">
    <w:p w14:paraId="48B6B4C2" w14:textId="77777777" w:rsidR="005B62F7" w:rsidRDefault="005B62F7">
      <w:pPr>
        <w:spacing w:after="0" w:line="240" w:lineRule="auto"/>
      </w:pPr>
    </w:p>
  </w:footnote>
  <w:footnote w:id="2">
    <w:p w14:paraId="50105DE5" w14:textId="0BC5FE5B" w:rsidR="0041281F" w:rsidRPr="00BB4123" w:rsidRDefault="0041281F" w:rsidP="001F3799">
      <w:pPr>
        <w:pStyle w:val="FootnoteText"/>
        <w:spacing w:after="0"/>
        <w:rPr>
          <w:lang w:val="da-DK"/>
        </w:rPr>
      </w:pPr>
      <w:r w:rsidRPr="00427C59">
        <w:rPr>
          <w:rStyle w:val="FootnoteReference"/>
          <w:lang w:val="lt-LT"/>
        </w:rPr>
        <w:footnoteRef/>
      </w:r>
      <w:r w:rsidRPr="00427C59">
        <w:rPr>
          <w:lang w:val="lt-LT"/>
        </w:rPr>
        <w:t xml:space="preserve"> Instrukcija: </w:t>
      </w:r>
      <w:hyperlink r:id="rId1" w:history="1">
        <w:r w:rsidR="0092095D" w:rsidRPr="00CA71CA">
          <w:rPr>
            <w:rStyle w:val="Hyperlink"/>
            <w:lang w:val="da-DK"/>
          </w:rPr>
          <w:t>https://vpt.lrv.lt/lt/nauja-cvp-is-aktuali-nuo-2024-12-01/metodine-medziaga-instrukcijos/tiekejamsnaujaCVPIS</w:t>
        </w:r>
      </w:hyperlink>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A71C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32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7FB"/>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1E53"/>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6B03"/>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5C5"/>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2F7"/>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9D8"/>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085"/>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185C"/>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6B0"/>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0D70"/>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123"/>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A71CA"/>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0DD5"/>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167"/>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18</Pages>
  <Words>10003</Words>
  <Characters>57019</Characters>
  <Application>Microsoft Office Word</Application>
  <DocSecurity>0</DocSecurity>
  <Lines>475</Lines>
  <Paragraphs>133</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Viešojo pirkimo atviro konkurso bendrosios sąlygos</vt:lpstr>
      <vt:lpstr>Sąvokos ir sutrumpinimai</vt:lpstr>
      <vt:lpstr>Bendrosios nuostatos</vt:lpstr>
      <vt:lpstr>Pirkimo objektas</vt:lpstr>
      <vt:lpstr>Perkančiosios organizacijos ir tiekėjų bendravimo ir keitimosi informacija priem</vt:lpstr>
      <vt:lpstr>Pirkimo dokumentų paaiškinimai ir patikslinimai</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vt:lpstr>
    </vt:vector>
  </TitlesOfParts>
  <Company/>
  <LinksUpToDate>false</LinksUpToDate>
  <CharactersWithSpaces>66889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Daiva Rastenienė</cp:lastModifiedBy>
  <cp:revision>146</cp:revision>
  <dcterms:created xsi:type="dcterms:W3CDTF">2023-07-05T11:53:00Z</dcterms:created>
  <dcterms:modified xsi:type="dcterms:W3CDTF">2026-05-06T06:28:00Z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